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372" w:rsidRPr="00D022EA" w:rsidRDefault="00746372" w:rsidP="00746372">
      <w:pPr>
        <w:pStyle w:val="NoSpacing"/>
        <w:ind w:right="-964"/>
        <w:rPr>
          <w:rFonts w:ascii="Bookman Old Style" w:hAnsi="Bookman Old Style"/>
          <w:b/>
          <w:bCs/>
          <w:i/>
          <w:color w:val="0070C0"/>
          <w:sz w:val="18"/>
          <w:szCs w:val="18"/>
        </w:rPr>
      </w:pPr>
      <w:r w:rsidRPr="00E53E67">
        <w:rPr>
          <w:rFonts w:ascii="Bookman Old Style" w:hAnsi="Bookman Old Style"/>
          <w:b/>
          <w:bCs/>
          <w:sz w:val="20"/>
          <w:szCs w:val="20"/>
        </w:rPr>
        <w:t>J&amp;K Grameen Bank</w:t>
      </w:r>
      <w:r w:rsidRPr="00E53E67">
        <w:rPr>
          <w:rFonts w:ascii="Bookman Old Style" w:hAnsi="Bookman Old Style"/>
          <w:b/>
          <w:bCs/>
          <w:sz w:val="20"/>
          <w:szCs w:val="20"/>
        </w:rPr>
        <w:tab/>
      </w:r>
      <w:r w:rsidRPr="00D022EA">
        <w:rPr>
          <w:rFonts w:ascii="Bookman Old Style" w:hAnsi="Bookman Old Style"/>
          <w:b/>
          <w:bCs/>
          <w:sz w:val="18"/>
          <w:szCs w:val="18"/>
        </w:rPr>
        <w:t xml:space="preserve">                </w:t>
      </w:r>
      <w:r w:rsidR="002528D4">
        <w:rPr>
          <w:rFonts w:ascii="Bookman Old Style" w:hAnsi="Bookman Old Style"/>
          <w:b/>
          <w:bCs/>
          <w:sz w:val="18"/>
          <w:szCs w:val="18"/>
        </w:rPr>
        <w:tab/>
      </w:r>
      <w:r w:rsidR="002528D4">
        <w:rPr>
          <w:rFonts w:ascii="Bookman Old Style" w:hAnsi="Bookman Old Style"/>
          <w:b/>
          <w:bCs/>
          <w:sz w:val="18"/>
          <w:szCs w:val="18"/>
        </w:rPr>
        <w:tab/>
      </w:r>
      <w:r w:rsidR="002528D4">
        <w:rPr>
          <w:rFonts w:ascii="Bookman Old Style" w:hAnsi="Bookman Old Style"/>
          <w:b/>
          <w:bCs/>
          <w:i/>
          <w:color w:val="0070C0"/>
          <w:sz w:val="18"/>
          <w:szCs w:val="18"/>
        </w:rPr>
        <w:t>Head Office</w:t>
      </w:r>
      <w:r w:rsidR="002528D4">
        <w:rPr>
          <w:rFonts w:ascii="Bookman Old Style" w:hAnsi="Bookman Old Style"/>
          <w:b/>
          <w:bCs/>
          <w:i/>
          <w:color w:val="0070C0"/>
          <w:sz w:val="18"/>
          <w:szCs w:val="18"/>
        </w:rPr>
        <w:tab/>
      </w:r>
      <w:r w:rsidR="002528D4">
        <w:rPr>
          <w:rFonts w:ascii="Bookman Old Style" w:hAnsi="Bookman Old Style"/>
          <w:b/>
          <w:bCs/>
          <w:i/>
          <w:color w:val="0070C0"/>
          <w:sz w:val="18"/>
          <w:szCs w:val="18"/>
        </w:rPr>
        <w:tab/>
      </w:r>
      <w:r w:rsidR="002528D4">
        <w:rPr>
          <w:rFonts w:ascii="Bookman Old Style" w:hAnsi="Bookman Old Style"/>
          <w:b/>
          <w:bCs/>
          <w:i/>
          <w:color w:val="0070C0"/>
          <w:sz w:val="18"/>
          <w:szCs w:val="18"/>
        </w:rPr>
        <w:tab/>
      </w:r>
      <w:r w:rsidR="002528D4">
        <w:rPr>
          <w:rFonts w:ascii="Bookman Old Style" w:hAnsi="Bookman Old Style"/>
          <w:b/>
          <w:bCs/>
          <w:i/>
          <w:color w:val="0070C0"/>
          <w:sz w:val="18"/>
          <w:szCs w:val="18"/>
        </w:rPr>
        <w:tab/>
      </w:r>
      <w:r w:rsidRPr="00D022EA">
        <w:rPr>
          <w:rFonts w:ascii="Bookman Old Style" w:hAnsi="Bookman Old Style"/>
          <w:b/>
          <w:bCs/>
          <w:i/>
          <w:color w:val="0070C0"/>
          <w:sz w:val="18"/>
          <w:szCs w:val="18"/>
        </w:rPr>
        <w:t>E:personne</w:t>
      </w:r>
      <w:r w:rsidR="00590862">
        <w:rPr>
          <w:rFonts w:ascii="Bookman Old Style" w:hAnsi="Bookman Old Style"/>
          <w:b/>
          <w:bCs/>
          <w:i/>
          <w:color w:val="0070C0"/>
          <w:sz w:val="18"/>
          <w:szCs w:val="18"/>
        </w:rPr>
        <w:t>l</w:t>
      </w:r>
      <w:bookmarkStart w:id="0" w:name="_GoBack"/>
      <w:bookmarkEnd w:id="0"/>
      <w:r>
        <w:rPr>
          <w:rFonts w:ascii="Bookman Old Style" w:hAnsi="Bookman Old Style"/>
          <w:b/>
          <w:bCs/>
          <w:i/>
          <w:color w:val="0070C0"/>
          <w:sz w:val="18"/>
          <w:szCs w:val="18"/>
        </w:rPr>
        <w:t>.hoj</w:t>
      </w:r>
      <w:r w:rsidRPr="00D022EA">
        <w:rPr>
          <w:rFonts w:ascii="Bookman Old Style" w:hAnsi="Bookman Old Style"/>
          <w:b/>
          <w:bCs/>
          <w:i/>
          <w:color w:val="0070C0"/>
          <w:sz w:val="18"/>
          <w:szCs w:val="18"/>
        </w:rPr>
        <w:t>@jkgb.in</w:t>
      </w:r>
    </w:p>
    <w:p w:rsidR="00746372" w:rsidRPr="00D022EA" w:rsidRDefault="00746372" w:rsidP="00746372">
      <w:pPr>
        <w:pStyle w:val="NoSpacing"/>
        <w:ind w:right="-1054"/>
        <w:rPr>
          <w:rFonts w:ascii="Bookman Old Style" w:hAnsi="Bookman Old Style"/>
          <w:b/>
          <w:bCs/>
          <w:i/>
          <w:color w:val="0070C0"/>
          <w:sz w:val="18"/>
          <w:szCs w:val="18"/>
        </w:rPr>
      </w:pPr>
      <w:r w:rsidRPr="00D022EA">
        <w:rPr>
          <w:rFonts w:ascii="Bookman Old Style" w:hAnsi="Bookman Old Style"/>
          <w:b/>
          <w:bCs/>
          <w:i/>
          <w:color w:val="0070C0"/>
          <w:sz w:val="18"/>
          <w:szCs w:val="18"/>
        </w:rPr>
        <w:tab/>
      </w:r>
      <w:r w:rsidRPr="00D022EA">
        <w:rPr>
          <w:rFonts w:ascii="Bookman Old Style" w:hAnsi="Bookman Old Style"/>
          <w:b/>
          <w:bCs/>
          <w:i/>
          <w:color w:val="0070C0"/>
          <w:sz w:val="18"/>
          <w:szCs w:val="18"/>
        </w:rPr>
        <w:tab/>
      </w:r>
      <w:r w:rsidRPr="00D022EA">
        <w:rPr>
          <w:rFonts w:ascii="Bookman Old Style" w:hAnsi="Bookman Old Style"/>
          <w:b/>
          <w:bCs/>
          <w:i/>
          <w:color w:val="0070C0"/>
          <w:sz w:val="18"/>
          <w:szCs w:val="18"/>
        </w:rPr>
        <w:tab/>
        <w:t xml:space="preserve">                                  Narwal - 180006</w:t>
      </w:r>
      <w:r w:rsidRPr="00D022EA">
        <w:rPr>
          <w:rFonts w:ascii="Bookman Old Style" w:hAnsi="Bookman Old Style"/>
          <w:b/>
          <w:bCs/>
          <w:i/>
          <w:color w:val="0070C0"/>
          <w:sz w:val="18"/>
          <w:szCs w:val="18"/>
        </w:rPr>
        <w:tab/>
      </w:r>
      <w:r w:rsidRPr="00D022EA">
        <w:rPr>
          <w:rFonts w:ascii="Bookman Old Style" w:hAnsi="Bookman Old Style"/>
          <w:b/>
          <w:bCs/>
          <w:i/>
          <w:color w:val="0070C0"/>
          <w:sz w:val="18"/>
          <w:szCs w:val="18"/>
        </w:rPr>
        <w:tab/>
      </w:r>
      <w:r w:rsidRPr="00D022EA">
        <w:rPr>
          <w:rFonts w:ascii="Bookman Old Style" w:hAnsi="Bookman Old Style"/>
          <w:b/>
          <w:bCs/>
          <w:i/>
          <w:color w:val="0070C0"/>
          <w:sz w:val="18"/>
          <w:szCs w:val="18"/>
        </w:rPr>
        <w:tab/>
      </w:r>
    </w:p>
    <w:p w:rsidR="00746372" w:rsidRPr="00D022EA" w:rsidRDefault="00746372" w:rsidP="00746372">
      <w:pPr>
        <w:pStyle w:val="NoSpacing"/>
        <w:rPr>
          <w:rFonts w:ascii="Bookman Old Style" w:hAnsi="Bookman Old Style"/>
          <w:b/>
          <w:bCs/>
          <w:i/>
          <w:color w:val="0070C0"/>
          <w:sz w:val="18"/>
          <w:szCs w:val="18"/>
        </w:rPr>
      </w:pPr>
      <w:r w:rsidRPr="00D022EA">
        <w:rPr>
          <w:rFonts w:ascii="Bookman Old Style" w:hAnsi="Bookman Old Style"/>
          <w:b/>
          <w:bCs/>
          <w:i/>
          <w:color w:val="0070C0"/>
          <w:sz w:val="18"/>
          <w:szCs w:val="18"/>
        </w:rPr>
        <w:tab/>
      </w:r>
      <w:r w:rsidRPr="00D022EA">
        <w:rPr>
          <w:rFonts w:ascii="Bookman Old Style" w:hAnsi="Bookman Old Style"/>
          <w:b/>
          <w:bCs/>
          <w:i/>
          <w:color w:val="0070C0"/>
          <w:sz w:val="18"/>
          <w:szCs w:val="18"/>
        </w:rPr>
        <w:tab/>
      </w:r>
      <w:r w:rsidRPr="00D022EA">
        <w:rPr>
          <w:rFonts w:ascii="Bookman Old Style" w:hAnsi="Bookman Old Style"/>
          <w:b/>
          <w:bCs/>
          <w:i/>
          <w:color w:val="0070C0"/>
          <w:sz w:val="18"/>
          <w:szCs w:val="18"/>
        </w:rPr>
        <w:tab/>
        <w:t xml:space="preserve">                                  Jammu – J&amp;K</w:t>
      </w:r>
    </w:p>
    <w:p w:rsidR="00746372" w:rsidRPr="00D022EA" w:rsidRDefault="008E78D7" w:rsidP="00746372">
      <w:pPr>
        <w:pStyle w:val="NoSpacing"/>
        <w:ind w:right="-1054"/>
        <w:rPr>
          <w:rFonts w:ascii="Bookman Old Style" w:hAnsi="Bookman Old Style"/>
          <w:b/>
          <w:bCs/>
          <w:i/>
          <w:noProof/>
          <w:color w:val="0070C0"/>
          <w:sz w:val="18"/>
          <w:szCs w:val="18"/>
        </w:rPr>
      </w:pPr>
      <w:r>
        <w:rPr>
          <w:rFonts w:ascii="Bookman Old Style" w:hAnsi="Bookman Old Style"/>
          <w:b/>
          <w:bCs/>
          <w:i/>
          <w:noProof/>
          <w:color w:val="0070C0"/>
          <w:sz w:val="18"/>
          <w:szCs w:val="18"/>
        </w:rPr>
        <w:t xml:space="preserve">DP&amp;TB cell, </w:t>
      </w:r>
      <w:r w:rsidR="00746372" w:rsidRPr="00D022EA">
        <w:rPr>
          <w:rFonts w:ascii="Bookman Old Style" w:hAnsi="Bookman Old Style"/>
          <w:b/>
          <w:bCs/>
          <w:i/>
          <w:noProof/>
          <w:color w:val="0070C0"/>
          <w:sz w:val="18"/>
          <w:szCs w:val="18"/>
        </w:rPr>
        <w:t>HR</w:t>
      </w:r>
      <w:r>
        <w:rPr>
          <w:rFonts w:ascii="Bookman Old Style" w:hAnsi="Bookman Old Style"/>
          <w:b/>
          <w:bCs/>
          <w:i/>
          <w:noProof/>
          <w:color w:val="0070C0"/>
          <w:sz w:val="18"/>
          <w:szCs w:val="18"/>
        </w:rPr>
        <w:t>DD.</w:t>
      </w:r>
      <w:r w:rsidR="00746372" w:rsidRPr="00D022EA">
        <w:rPr>
          <w:rFonts w:ascii="Bookman Old Style" w:hAnsi="Bookman Old Style"/>
          <w:b/>
          <w:bCs/>
          <w:i/>
          <w:noProof/>
          <w:color w:val="0070C0"/>
          <w:sz w:val="18"/>
          <w:szCs w:val="18"/>
        </w:rPr>
        <w:t xml:space="preserve"> </w:t>
      </w:r>
    </w:p>
    <w:p w:rsidR="00746372" w:rsidRPr="00D022EA" w:rsidRDefault="00746372" w:rsidP="00746372">
      <w:pPr>
        <w:pStyle w:val="NoSpacing"/>
        <w:rPr>
          <w:rFonts w:ascii="Bookman Old Style" w:hAnsi="Bookman Old Style"/>
          <w:b/>
          <w:bCs/>
          <w:i/>
          <w:color w:val="0070C0"/>
          <w:sz w:val="18"/>
          <w:szCs w:val="18"/>
        </w:rPr>
      </w:pPr>
      <w:r w:rsidRPr="00D022EA">
        <w:rPr>
          <w:rFonts w:ascii="Bookman Old Style" w:hAnsi="Bookman Old Style"/>
          <w:b/>
          <w:bCs/>
          <w:i/>
          <w:noProof/>
          <w:sz w:val="18"/>
          <w:szCs w:val="18"/>
        </w:rPr>
        <w:t xml:space="preserve">Ref No : </w:t>
      </w:r>
      <w:r w:rsidRPr="00D022EA">
        <w:rPr>
          <w:rFonts w:ascii="Bookman Old Style" w:hAnsi="Bookman Old Style"/>
          <w:b/>
          <w:bCs/>
          <w:i/>
          <w:color w:val="0070C0"/>
          <w:sz w:val="18"/>
          <w:szCs w:val="18"/>
        </w:rPr>
        <w:t>JKGB/HO/</w:t>
      </w:r>
      <w:r w:rsidR="008E78D7">
        <w:rPr>
          <w:rFonts w:ascii="Bookman Old Style" w:hAnsi="Bookman Old Style"/>
          <w:b/>
          <w:bCs/>
          <w:i/>
          <w:color w:val="0070C0"/>
          <w:sz w:val="18"/>
          <w:szCs w:val="18"/>
        </w:rPr>
        <w:t>DP&amp;TB</w:t>
      </w:r>
      <w:r w:rsidRPr="00D022EA">
        <w:rPr>
          <w:rFonts w:ascii="Bookman Old Style" w:hAnsi="Bookman Old Style"/>
          <w:b/>
          <w:bCs/>
          <w:i/>
          <w:color w:val="0070C0"/>
          <w:sz w:val="18"/>
          <w:szCs w:val="18"/>
        </w:rPr>
        <w:t>/2024-25-</w:t>
      </w:r>
      <w:r w:rsidR="005B5C73">
        <w:rPr>
          <w:rFonts w:ascii="Bookman Old Style" w:hAnsi="Bookman Old Style"/>
          <w:b/>
          <w:bCs/>
          <w:i/>
          <w:color w:val="0070C0"/>
          <w:sz w:val="18"/>
          <w:szCs w:val="18"/>
        </w:rPr>
        <w:t>4249</w:t>
      </w:r>
      <w:r w:rsidRPr="00D022EA">
        <w:rPr>
          <w:rFonts w:ascii="Bookman Old Style" w:hAnsi="Bookman Old Style"/>
          <w:b/>
          <w:bCs/>
          <w:i/>
          <w:color w:val="0070C0"/>
          <w:sz w:val="18"/>
          <w:szCs w:val="18"/>
        </w:rPr>
        <w:t xml:space="preserve">                                   </w:t>
      </w:r>
    </w:p>
    <w:p w:rsidR="00746372" w:rsidRPr="00D022EA" w:rsidRDefault="002528D4" w:rsidP="00746372">
      <w:pPr>
        <w:pStyle w:val="NoSpacing"/>
        <w:rPr>
          <w:rFonts w:ascii="Bookman Old Style" w:hAnsi="Bookman Old Style"/>
          <w:b/>
          <w:bCs/>
          <w:i/>
          <w:color w:val="0070C0"/>
          <w:sz w:val="18"/>
          <w:szCs w:val="18"/>
        </w:rPr>
      </w:pPr>
      <w:r>
        <w:rPr>
          <w:rFonts w:ascii="Bookman Old Style" w:hAnsi="Bookman Old Style"/>
          <w:b/>
          <w:bCs/>
          <w:i/>
          <w:color w:val="0070C0"/>
          <w:sz w:val="18"/>
          <w:szCs w:val="18"/>
        </w:rPr>
        <w:t>0</w:t>
      </w:r>
      <w:r w:rsidR="00931622">
        <w:rPr>
          <w:rFonts w:ascii="Bookman Old Style" w:hAnsi="Bookman Old Style"/>
          <w:b/>
          <w:bCs/>
          <w:i/>
          <w:color w:val="0070C0"/>
          <w:sz w:val="18"/>
          <w:szCs w:val="18"/>
        </w:rPr>
        <w:t>4th</w:t>
      </w:r>
      <w:r w:rsidR="00746372">
        <w:rPr>
          <w:rFonts w:ascii="Bookman Old Style" w:hAnsi="Bookman Old Style"/>
          <w:b/>
          <w:bCs/>
          <w:i/>
          <w:color w:val="0070C0"/>
          <w:sz w:val="18"/>
          <w:szCs w:val="18"/>
        </w:rPr>
        <w:t xml:space="preserve"> </w:t>
      </w:r>
      <w:r w:rsidR="00746372" w:rsidRPr="00D022EA">
        <w:rPr>
          <w:rFonts w:ascii="Bookman Old Style" w:hAnsi="Bookman Old Style"/>
          <w:b/>
          <w:bCs/>
          <w:i/>
          <w:color w:val="0070C0"/>
          <w:sz w:val="18"/>
          <w:szCs w:val="18"/>
        </w:rPr>
        <w:t xml:space="preserve">of </w:t>
      </w:r>
      <w:r>
        <w:rPr>
          <w:rFonts w:ascii="Bookman Old Style" w:hAnsi="Bookman Old Style"/>
          <w:b/>
          <w:bCs/>
          <w:i/>
          <w:color w:val="0070C0"/>
          <w:sz w:val="18"/>
          <w:szCs w:val="18"/>
        </w:rPr>
        <w:t>October</w:t>
      </w:r>
      <w:r w:rsidR="00746372" w:rsidRPr="00D022EA">
        <w:rPr>
          <w:rFonts w:ascii="Bookman Old Style" w:hAnsi="Bookman Old Style"/>
          <w:b/>
          <w:bCs/>
          <w:i/>
          <w:color w:val="0070C0"/>
          <w:sz w:val="18"/>
          <w:szCs w:val="18"/>
        </w:rPr>
        <w:t xml:space="preserve"> 2024</w:t>
      </w:r>
      <w:r w:rsidR="00746372">
        <w:rPr>
          <w:rFonts w:ascii="Bookman Old Style" w:hAnsi="Bookman Old Style"/>
          <w:b/>
          <w:bCs/>
          <w:i/>
          <w:color w:val="0070C0"/>
          <w:sz w:val="18"/>
          <w:szCs w:val="18"/>
        </w:rPr>
        <w:t>.</w:t>
      </w:r>
    </w:p>
    <w:p w:rsidR="00746372" w:rsidRPr="00D022EA" w:rsidRDefault="00746372" w:rsidP="00746372">
      <w:pPr>
        <w:pStyle w:val="NoSpacing"/>
        <w:rPr>
          <w:rFonts w:ascii="Bookman Old Style" w:hAnsi="Bookman Old Style"/>
          <w:sz w:val="24"/>
          <w:szCs w:val="24"/>
        </w:rPr>
      </w:pPr>
      <w:r w:rsidRPr="00D022EA">
        <w:rPr>
          <w:rFonts w:ascii="Bookman Old Style" w:hAnsi="Bookman Old Style"/>
          <w:sz w:val="18"/>
          <w:szCs w:val="18"/>
        </w:rPr>
        <w:tab/>
      </w:r>
      <w:r w:rsidRPr="00D022EA">
        <w:rPr>
          <w:rFonts w:ascii="Bookman Old Style" w:hAnsi="Bookman Old Style"/>
          <w:sz w:val="18"/>
          <w:szCs w:val="18"/>
        </w:rPr>
        <w:tab/>
      </w:r>
      <w:r w:rsidRPr="00D022EA">
        <w:rPr>
          <w:rFonts w:ascii="Bookman Old Style" w:hAnsi="Bookman Old Style"/>
          <w:sz w:val="18"/>
          <w:szCs w:val="18"/>
        </w:rPr>
        <w:tab/>
      </w:r>
      <w:r w:rsidRPr="00D022EA">
        <w:rPr>
          <w:rFonts w:ascii="Bookman Old Style" w:hAnsi="Bookman Old Style"/>
          <w:sz w:val="18"/>
          <w:szCs w:val="18"/>
        </w:rPr>
        <w:tab/>
      </w:r>
      <w:r w:rsidRPr="00D022EA">
        <w:rPr>
          <w:rFonts w:ascii="Bookman Old Style" w:hAnsi="Bookman Old Style"/>
          <w:sz w:val="18"/>
          <w:szCs w:val="18"/>
        </w:rPr>
        <w:tab/>
      </w:r>
      <w:r w:rsidRPr="00D022EA">
        <w:rPr>
          <w:rFonts w:ascii="Bookman Old Style" w:hAnsi="Bookman Old Style"/>
          <w:sz w:val="24"/>
          <w:szCs w:val="24"/>
        </w:rPr>
        <w:tab/>
      </w:r>
      <w:r w:rsidR="00926AB5">
        <w:rPr>
          <w:rFonts w:ascii="Bookman Old Style" w:hAnsi="Bookman Old Style"/>
          <w:sz w:val="24"/>
          <w:szCs w:val="24"/>
        </w:rPr>
        <w:t xml:space="preserve">             </w:t>
      </w:r>
      <w:r w:rsidRPr="00D022EA">
        <w:rPr>
          <w:rFonts w:ascii="Bookman Old Style" w:eastAsia="Times New Roman" w:hAnsi="Bookman Old Style" w:cs="Arial"/>
          <w:noProof/>
          <w:color w:val="1F3864"/>
          <w:sz w:val="24"/>
          <w:szCs w:val="24"/>
          <w:lang w:bidi="hi-IN"/>
        </w:rPr>
        <w:drawing>
          <wp:inline distT="0" distB="0" distL="0" distR="0" wp14:anchorId="2111D735" wp14:editId="4479D6BC">
            <wp:extent cx="2695575" cy="514350"/>
            <wp:effectExtent l="0" t="0" r="0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50" cy="515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372" w:rsidRPr="00D022EA" w:rsidRDefault="00746372" w:rsidP="00E53E67">
      <w:pPr>
        <w:ind w:left="-630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D022EA">
        <w:rPr>
          <w:rFonts w:ascii="Bookman Old Style" w:hAnsi="Bookman Old Style"/>
          <w:b/>
          <w:sz w:val="28"/>
          <w:szCs w:val="28"/>
          <w:u w:val="single"/>
        </w:rPr>
        <w:t>PUBLIC NOTICE</w:t>
      </w:r>
    </w:p>
    <w:p w:rsidR="00746372" w:rsidRPr="00926AB5" w:rsidRDefault="00746372" w:rsidP="00746372">
      <w:pPr>
        <w:jc w:val="center"/>
        <w:rPr>
          <w:rFonts w:ascii="Bookman Old Style" w:hAnsi="Bookman Old Style"/>
          <w:b/>
          <w:sz w:val="16"/>
          <w:szCs w:val="16"/>
        </w:rPr>
      </w:pPr>
    </w:p>
    <w:p w:rsidR="00746372" w:rsidRPr="008E78D7" w:rsidRDefault="00746372" w:rsidP="00746372">
      <w:pPr>
        <w:rPr>
          <w:rFonts w:ascii="Bookman Old Style" w:hAnsi="Bookman Old Style"/>
          <w:sz w:val="16"/>
          <w:szCs w:val="16"/>
          <w:u w:val="single"/>
        </w:rPr>
      </w:pPr>
      <w:r w:rsidRPr="008E78D7">
        <w:rPr>
          <w:rFonts w:ascii="Bookman Old Style" w:hAnsi="Bookman Old Style"/>
          <w:b/>
          <w:u w:val="single"/>
        </w:rPr>
        <w:t xml:space="preserve">Regarding </w:t>
      </w:r>
      <w:r w:rsidR="00AE63C8" w:rsidRPr="008E78D7">
        <w:rPr>
          <w:rFonts w:ascii="Bookman Old Style" w:hAnsi="Bookman Old Style"/>
          <w:b/>
          <w:u w:val="single"/>
        </w:rPr>
        <w:t>implementation of Pension</w:t>
      </w:r>
      <w:r w:rsidR="008E78D7">
        <w:rPr>
          <w:rFonts w:ascii="Bookman Old Style" w:hAnsi="Bookman Old Style"/>
          <w:b/>
          <w:u w:val="single"/>
        </w:rPr>
        <w:t xml:space="preserve"> Scheme in Regional Rural Banks (RRBs</w:t>
      </w:r>
      <w:r w:rsidR="00AE63C8" w:rsidRPr="008E78D7">
        <w:rPr>
          <w:rFonts w:ascii="Bookman Old Style" w:hAnsi="Bookman Old Style"/>
          <w:b/>
          <w:u w:val="single"/>
        </w:rPr>
        <w:t>)</w:t>
      </w:r>
      <w:r w:rsidR="008E78D7">
        <w:rPr>
          <w:rFonts w:ascii="Bookman Old Style" w:hAnsi="Bookman Old Style"/>
          <w:b/>
          <w:u w:val="single"/>
        </w:rPr>
        <w:t xml:space="preserve"> w.e.f 01.11.1993.</w:t>
      </w:r>
    </w:p>
    <w:p w:rsidR="002528D4" w:rsidRPr="00926AB5" w:rsidRDefault="002528D4" w:rsidP="002528D4">
      <w:pPr>
        <w:jc w:val="both"/>
        <w:rPr>
          <w:rFonts w:ascii="Bookman Old Style" w:hAnsi="Bookman Old Style"/>
          <w:sz w:val="16"/>
          <w:szCs w:val="16"/>
        </w:rPr>
      </w:pPr>
    </w:p>
    <w:p w:rsidR="002428B0" w:rsidRDefault="002528D4" w:rsidP="00746372">
      <w:pPr>
        <w:jc w:val="both"/>
        <w:rPr>
          <w:rFonts w:ascii="Bookman Old Style" w:hAnsi="Bookman Old Style"/>
        </w:rPr>
      </w:pPr>
      <w:r w:rsidRPr="00D022EA">
        <w:rPr>
          <w:rFonts w:ascii="Bookman Old Style" w:hAnsi="Bookman Old Style"/>
        </w:rPr>
        <w:t xml:space="preserve">Department of Financial Services, Ministry of Finance, GOI, </w:t>
      </w:r>
      <w:r>
        <w:rPr>
          <w:rFonts w:ascii="Bookman Old Style" w:hAnsi="Bookman Old Style"/>
        </w:rPr>
        <w:t>vide its letter no 8/4/2024-RR</w:t>
      </w:r>
      <w:r w:rsidR="00931622">
        <w:rPr>
          <w:rFonts w:ascii="Bookman Old Style" w:hAnsi="Bookman Old Style"/>
        </w:rPr>
        <w:t>B</w:t>
      </w:r>
      <w:r>
        <w:rPr>
          <w:rFonts w:ascii="Bookman Old Style" w:hAnsi="Bookman Old Style"/>
        </w:rPr>
        <w:t xml:space="preserve"> dated 03.10.2024 </w:t>
      </w:r>
      <w:r w:rsidR="006458D9">
        <w:rPr>
          <w:rFonts w:ascii="Bookman Old Style" w:hAnsi="Bookman Old Style"/>
        </w:rPr>
        <w:t xml:space="preserve">on the captioned subject has conveyed that </w:t>
      </w:r>
      <w:r w:rsidR="002428B0">
        <w:rPr>
          <w:rFonts w:ascii="Bookman Old Style" w:hAnsi="Bookman Old Style"/>
        </w:rPr>
        <w:t xml:space="preserve">under </w:t>
      </w:r>
      <w:r w:rsidR="00C865D4">
        <w:rPr>
          <w:rFonts w:ascii="Bookman Old Style" w:hAnsi="Bookman Old Style"/>
        </w:rPr>
        <w:t xml:space="preserve">the directions of </w:t>
      </w:r>
      <w:r w:rsidR="00931622">
        <w:rPr>
          <w:rFonts w:ascii="Bookman Old Style" w:hAnsi="Bookman Old Style"/>
        </w:rPr>
        <w:t>the</w:t>
      </w:r>
      <w:r w:rsidR="00C865D4">
        <w:rPr>
          <w:rFonts w:ascii="Bookman Old Style" w:hAnsi="Bookman Old Style"/>
        </w:rPr>
        <w:t xml:space="preserve"> Hon’ble Supreme Court, Government</w:t>
      </w:r>
      <w:r w:rsidR="00746372" w:rsidRPr="00D022EA">
        <w:rPr>
          <w:rFonts w:ascii="Bookman Old Style" w:hAnsi="Bookman Old Style"/>
        </w:rPr>
        <w:t xml:space="preserve"> </w:t>
      </w:r>
      <w:r w:rsidR="00C865D4">
        <w:rPr>
          <w:rFonts w:ascii="Bookman Old Style" w:hAnsi="Bookman Old Style"/>
        </w:rPr>
        <w:t>has deci</w:t>
      </w:r>
      <w:r w:rsidR="00931622">
        <w:rPr>
          <w:rFonts w:ascii="Bookman Old Style" w:hAnsi="Bookman Old Style"/>
        </w:rPr>
        <w:t>ded</w:t>
      </w:r>
      <w:r w:rsidR="00C865D4">
        <w:rPr>
          <w:rFonts w:ascii="Bookman Old Style" w:hAnsi="Bookman Old Style"/>
        </w:rPr>
        <w:t xml:space="preserve"> to implement </w:t>
      </w:r>
      <w:r w:rsidR="00024D7D">
        <w:rPr>
          <w:rFonts w:ascii="Bookman Old Style" w:hAnsi="Bookman Old Style"/>
        </w:rPr>
        <w:t xml:space="preserve">the </w:t>
      </w:r>
      <w:r w:rsidR="00C865D4">
        <w:rPr>
          <w:rFonts w:ascii="Bookman Old Style" w:hAnsi="Bookman Old Style"/>
        </w:rPr>
        <w:t>pension</w:t>
      </w:r>
      <w:r w:rsidR="00024D7D">
        <w:rPr>
          <w:rFonts w:ascii="Bookman Old Style" w:hAnsi="Bookman Old Style"/>
        </w:rPr>
        <w:t xml:space="preserve"> scheme</w:t>
      </w:r>
      <w:r w:rsidR="00C865D4">
        <w:rPr>
          <w:rFonts w:ascii="Bookman Old Style" w:hAnsi="Bookman Old Style"/>
        </w:rPr>
        <w:t xml:space="preserve"> in Regional Rural Banks </w:t>
      </w:r>
      <w:r w:rsidR="00024D7D">
        <w:rPr>
          <w:rFonts w:ascii="Bookman Old Style" w:hAnsi="Bookman Old Style"/>
        </w:rPr>
        <w:t xml:space="preserve">with </w:t>
      </w:r>
      <w:r w:rsidR="00C865D4">
        <w:rPr>
          <w:rFonts w:ascii="Bookman Old Style" w:hAnsi="Bookman Old Style"/>
        </w:rPr>
        <w:t>effect from 01.11.1993</w:t>
      </w:r>
      <w:r w:rsidR="002428B0">
        <w:rPr>
          <w:rFonts w:ascii="Bookman Old Style" w:hAnsi="Bookman Old Style"/>
        </w:rPr>
        <w:t xml:space="preserve"> </w:t>
      </w:r>
      <w:r w:rsidR="00024D7D">
        <w:rPr>
          <w:rFonts w:ascii="Bookman Old Style" w:hAnsi="Bookman Old Style"/>
        </w:rPr>
        <w:t>(currently under implementation w.e.f. 01.04.2018)</w:t>
      </w:r>
      <w:r w:rsidR="002428B0">
        <w:rPr>
          <w:rFonts w:ascii="Bookman Old Style" w:hAnsi="Bookman Old Style"/>
        </w:rPr>
        <w:t>, along with payment of consequential arrears to the eligible pensioners/family pensioners.</w:t>
      </w:r>
      <w:r w:rsidR="00C865D4">
        <w:rPr>
          <w:rFonts w:ascii="Bookman Old Style" w:hAnsi="Bookman Old Style"/>
        </w:rPr>
        <w:t xml:space="preserve"> </w:t>
      </w:r>
    </w:p>
    <w:p w:rsidR="002428B0" w:rsidRPr="00926AB5" w:rsidRDefault="002428B0" w:rsidP="00746372">
      <w:pPr>
        <w:jc w:val="both"/>
        <w:rPr>
          <w:rFonts w:ascii="Bookman Old Style" w:hAnsi="Bookman Old Style"/>
          <w:sz w:val="16"/>
          <w:szCs w:val="16"/>
        </w:rPr>
      </w:pPr>
    </w:p>
    <w:p w:rsidR="00746372" w:rsidRDefault="00123B41" w:rsidP="0074637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 such, </w:t>
      </w:r>
      <w:r w:rsidR="00C865D4">
        <w:rPr>
          <w:rFonts w:ascii="Bookman Old Style" w:hAnsi="Bookman Old Style"/>
        </w:rPr>
        <w:t>all those employees who were in service</w:t>
      </w:r>
      <w:r w:rsidR="008E78D7">
        <w:rPr>
          <w:rFonts w:ascii="Bookman Old Style" w:hAnsi="Bookman Old Style"/>
        </w:rPr>
        <w:t xml:space="preserve"> of the Bank</w:t>
      </w:r>
      <w:r w:rsidR="00C865D4">
        <w:rPr>
          <w:rFonts w:ascii="Bookman Old Style" w:hAnsi="Bookman Old Style"/>
        </w:rPr>
        <w:t xml:space="preserve"> on or before 31.03.2010 will be </w:t>
      </w:r>
      <w:r w:rsidR="008E78D7">
        <w:rPr>
          <w:rFonts w:ascii="Bookman Old Style" w:hAnsi="Bookman Old Style"/>
        </w:rPr>
        <w:t>eligible for</w:t>
      </w:r>
      <w:r w:rsidR="00C865D4">
        <w:rPr>
          <w:rFonts w:ascii="Bookman Old Style" w:hAnsi="Bookman Old Style"/>
        </w:rPr>
        <w:t xml:space="preserve"> the benefit of pension </w:t>
      </w:r>
      <w:r w:rsidR="00296118">
        <w:rPr>
          <w:rFonts w:ascii="Bookman Old Style" w:hAnsi="Bookman Old Style"/>
        </w:rPr>
        <w:t>from 01.11.1993</w:t>
      </w:r>
      <w:r>
        <w:rPr>
          <w:rFonts w:ascii="Bookman Old Style" w:hAnsi="Bookman Old Style"/>
        </w:rPr>
        <w:t xml:space="preserve"> of from date of cessation of service</w:t>
      </w:r>
      <w:r w:rsidR="00C865D4">
        <w:rPr>
          <w:rFonts w:ascii="Bookman Old Style" w:hAnsi="Bookman Old Style"/>
        </w:rPr>
        <w:t>.</w:t>
      </w:r>
    </w:p>
    <w:p w:rsidR="00C865D4" w:rsidRPr="00926AB5" w:rsidRDefault="00C865D4" w:rsidP="00746372">
      <w:pPr>
        <w:jc w:val="both"/>
        <w:rPr>
          <w:rFonts w:ascii="Bookman Old Style" w:hAnsi="Bookman Old Style"/>
          <w:sz w:val="16"/>
          <w:szCs w:val="16"/>
        </w:rPr>
      </w:pPr>
    </w:p>
    <w:p w:rsidR="004E6B25" w:rsidRDefault="00746372" w:rsidP="00746372">
      <w:pPr>
        <w:jc w:val="both"/>
        <w:rPr>
          <w:rFonts w:ascii="Bookman Old Style" w:hAnsi="Bookman Old Style"/>
        </w:rPr>
      </w:pPr>
      <w:r w:rsidRPr="00D022EA">
        <w:rPr>
          <w:rFonts w:ascii="Bookman Old Style" w:hAnsi="Bookman Old Style"/>
        </w:rPr>
        <w:t xml:space="preserve">Therefore, </w:t>
      </w:r>
      <w:r w:rsidRPr="00D022EA">
        <w:rPr>
          <w:rFonts w:ascii="Bookman Old Style" w:hAnsi="Bookman Old Style"/>
          <w:b/>
          <w:bCs/>
        </w:rPr>
        <w:t xml:space="preserve">through this </w:t>
      </w:r>
      <w:r w:rsidR="00296118">
        <w:rPr>
          <w:rFonts w:ascii="Bookman Old Style" w:hAnsi="Bookman Old Style"/>
          <w:b/>
          <w:bCs/>
        </w:rPr>
        <w:t xml:space="preserve">public </w:t>
      </w:r>
      <w:r w:rsidRPr="00D022EA">
        <w:rPr>
          <w:rFonts w:ascii="Bookman Old Style" w:hAnsi="Bookman Old Style"/>
          <w:b/>
          <w:bCs/>
        </w:rPr>
        <w:t>notice</w:t>
      </w:r>
      <w:r w:rsidRPr="00D022EA">
        <w:rPr>
          <w:rFonts w:ascii="Bookman Old Style" w:hAnsi="Bookman Old Style"/>
        </w:rPr>
        <w:t xml:space="preserve">, it is informed to </w:t>
      </w:r>
      <w:r w:rsidR="00296118">
        <w:rPr>
          <w:rFonts w:ascii="Bookman Old Style" w:hAnsi="Bookman Old Style"/>
        </w:rPr>
        <w:t>all such</w:t>
      </w:r>
      <w:r w:rsidRPr="00D022EA">
        <w:rPr>
          <w:rFonts w:ascii="Bookman Old Style" w:hAnsi="Bookman Old Style"/>
        </w:rPr>
        <w:t xml:space="preserve"> </w:t>
      </w:r>
      <w:r w:rsidR="00592F2D">
        <w:rPr>
          <w:rFonts w:ascii="Bookman Old Style" w:hAnsi="Bookman Old Style"/>
        </w:rPr>
        <w:t xml:space="preserve">eligible </w:t>
      </w:r>
      <w:r w:rsidRPr="00D022EA">
        <w:rPr>
          <w:rFonts w:ascii="Bookman Old Style" w:hAnsi="Bookman Old Style"/>
        </w:rPr>
        <w:t>officers / employees who were in the service</w:t>
      </w:r>
      <w:r w:rsidR="001A10F0">
        <w:rPr>
          <w:rFonts w:ascii="Bookman Old Style" w:hAnsi="Bookman Old Style"/>
        </w:rPr>
        <w:t xml:space="preserve"> of Bank</w:t>
      </w:r>
      <w:r w:rsidRPr="00D022EA">
        <w:rPr>
          <w:rFonts w:ascii="Bookman Old Style" w:hAnsi="Bookman Old Style"/>
        </w:rPr>
        <w:t xml:space="preserve"> </w:t>
      </w:r>
      <w:r w:rsidR="001A10F0">
        <w:rPr>
          <w:rFonts w:ascii="Bookman Old Style" w:hAnsi="Bookman Old Style"/>
        </w:rPr>
        <w:t>between 01.09.1987</w:t>
      </w:r>
      <w:r w:rsidR="00C40945">
        <w:rPr>
          <w:rFonts w:ascii="Bookman Old Style" w:hAnsi="Bookman Old Style"/>
        </w:rPr>
        <w:t xml:space="preserve"> </w:t>
      </w:r>
      <w:r w:rsidR="001A10F0">
        <w:rPr>
          <w:rFonts w:ascii="Bookman Old Style" w:hAnsi="Bookman Old Style"/>
        </w:rPr>
        <w:t xml:space="preserve">and </w:t>
      </w:r>
      <w:r w:rsidR="00C40945">
        <w:rPr>
          <w:rFonts w:ascii="Bookman Old Style" w:hAnsi="Bookman Old Style"/>
        </w:rPr>
        <w:t>31</w:t>
      </w:r>
      <w:r w:rsidRPr="00D022EA">
        <w:rPr>
          <w:rFonts w:ascii="Bookman Old Style" w:hAnsi="Bookman Old Style"/>
        </w:rPr>
        <w:t>.</w:t>
      </w:r>
      <w:r w:rsidR="00C40945">
        <w:rPr>
          <w:rFonts w:ascii="Bookman Old Style" w:hAnsi="Bookman Old Style"/>
        </w:rPr>
        <w:t>03.2010</w:t>
      </w:r>
      <w:r w:rsidR="004E6B25">
        <w:rPr>
          <w:rFonts w:ascii="Bookman Old Style" w:hAnsi="Bookman Old Style"/>
        </w:rPr>
        <w:t xml:space="preserve"> </w:t>
      </w:r>
      <w:r w:rsidRPr="00D022EA">
        <w:rPr>
          <w:rFonts w:ascii="Bookman Old Style" w:hAnsi="Bookman Old Style"/>
        </w:rPr>
        <w:t>and</w:t>
      </w:r>
    </w:p>
    <w:p w:rsidR="00746372" w:rsidRPr="00D022EA" w:rsidRDefault="00746372" w:rsidP="00746372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D022EA">
        <w:rPr>
          <w:rFonts w:ascii="Bookman Old Style" w:hAnsi="Bookman Old Style"/>
        </w:rPr>
        <w:t>Are currently</w:t>
      </w:r>
      <w:r w:rsidR="00296118">
        <w:rPr>
          <w:rFonts w:ascii="Bookman Old Style" w:hAnsi="Bookman Old Style"/>
        </w:rPr>
        <w:t xml:space="preserve"> not</w:t>
      </w:r>
      <w:r w:rsidRPr="00D022EA">
        <w:rPr>
          <w:rFonts w:ascii="Bookman Old Style" w:hAnsi="Bookman Old Style"/>
        </w:rPr>
        <w:t xml:space="preserve"> drawing pension</w:t>
      </w:r>
      <w:r w:rsidR="00296118">
        <w:rPr>
          <w:rFonts w:ascii="Bookman Old Style" w:hAnsi="Bookman Old Style"/>
        </w:rPr>
        <w:t xml:space="preserve"> from the bank</w:t>
      </w:r>
      <w:r>
        <w:rPr>
          <w:rFonts w:ascii="Bookman Old Style" w:hAnsi="Bookman Old Style"/>
        </w:rPr>
        <w:t>;</w:t>
      </w:r>
    </w:p>
    <w:p w:rsidR="00746372" w:rsidRPr="00D022EA" w:rsidRDefault="00746372" w:rsidP="00746372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D022EA">
        <w:rPr>
          <w:rFonts w:ascii="Bookman Old Style" w:hAnsi="Bookman Old Style"/>
        </w:rPr>
        <w:t xml:space="preserve">Who have </w:t>
      </w:r>
      <w:r w:rsidR="001A10F0">
        <w:rPr>
          <w:rFonts w:ascii="Bookman Old Style" w:hAnsi="Bookman Old Style"/>
        </w:rPr>
        <w:t xml:space="preserve">been </w:t>
      </w:r>
      <w:r w:rsidR="00962670">
        <w:rPr>
          <w:rFonts w:ascii="Bookman Old Style" w:hAnsi="Bookman Old Style"/>
        </w:rPr>
        <w:t>removed/</w:t>
      </w:r>
      <w:r w:rsidR="001A10F0">
        <w:rPr>
          <w:rFonts w:ascii="Bookman Old Style" w:hAnsi="Bookman Old Style"/>
        </w:rPr>
        <w:t>dismissed/terminated</w:t>
      </w:r>
      <w:r w:rsidR="00296118">
        <w:rPr>
          <w:rFonts w:ascii="Bookman Old Style" w:hAnsi="Bookman Old Style"/>
        </w:rPr>
        <w:t xml:space="preserve"> (including CRS)</w:t>
      </w:r>
      <w:r w:rsidR="001A10F0">
        <w:rPr>
          <w:rFonts w:ascii="Bookman Old Style" w:hAnsi="Bookman Old Style"/>
        </w:rPr>
        <w:t xml:space="preserve"> from service</w:t>
      </w:r>
      <w:r w:rsidR="002428B0">
        <w:rPr>
          <w:rFonts w:ascii="Bookman Old Style" w:hAnsi="Bookman Old Style"/>
        </w:rPr>
        <w:t xml:space="preserve"> of the Bank</w:t>
      </w:r>
      <w:r>
        <w:rPr>
          <w:rFonts w:ascii="Bookman Old Style" w:hAnsi="Bookman Old Style"/>
        </w:rPr>
        <w:t>;</w:t>
      </w:r>
    </w:p>
    <w:p w:rsidR="00746372" w:rsidRDefault="001A10F0" w:rsidP="00746372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Who ha</w:t>
      </w:r>
      <w:r w:rsidR="00296118">
        <w:rPr>
          <w:rFonts w:ascii="Bookman Old Style" w:hAnsi="Bookman Old Style"/>
        </w:rPr>
        <w:t>ve</w:t>
      </w:r>
      <w:r>
        <w:rPr>
          <w:rFonts w:ascii="Bookman Old Style" w:hAnsi="Bookman Old Style"/>
        </w:rPr>
        <w:t xml:space="preserve"> </w:t>
      </w:r>
      <w:r w:rsidR="00746372" w:rsidRPr="00D022EA">
        <w:rPr>
          <w:rFonts w:ascii="Bookman Old Style" w:hAnsi="Bookman Old Style"/>
        </w:rPr>
        <w:t xml:space="preserve">resigned from services of bank </w:t>
      </w:r>
      <w:r w:rsidR="00296118">
        <w:rPr>
          <w:rFonts w:ascii="Bookman Old Style" w:hAnsi="Bookman Old Style"/>
        </w:rPr>
        <w:t>by giving proper notice</w:t>
      </w:r>
      <w:r w:rsidR="00AD155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but ha</w:t>
      </w:r>
      <w:r w:rsidR="00296118">
        <w:rPr>
          <w:rFonts w:ascii="Bookman Old Style" w:hAnsi="Bookman Old Style"/>
        </w:rPr>
        <w:t>ve</w:t>
      </w:r>
      <w:r>
        <w:rPr>
          <w:rFonts w:ascii="Bookman Old Style" w:hAnsi="Bookman Old Style"/>
        </w:rPr>
        <w:t xml:space="preserve"> rendered minimum 20 years of service</w:t>
      </w:r>
      <w:r w:rsidR="00746372">
        <w:rPr>
          <w:rFonts w:ascii="Bookman Old Style" w:hAnsi="Bookman Old Style"/>
        </w:rPr>
        <w:t>;</w:t>
      </w:r>
    </w:p>
    <w:p w:rsidR="00AD155F" w:rsidRPr="00D022EA" w:rsidRDefault="00AD155F" w:rsidP="00746372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Who have opted for Voluntary retirement </w:t>
      </w:r>
      <w:r w:rsidR="00926AB5">
        <w:rPr>
          <w:rFonts w:ascii="Bookman Old Style" w:hAnsi="Bookman Old Style"/>
        </w:rPr>
        <w:t>due to</w:t>
      </w:r>
      <w:r>
        <w:rPr>
          <w:rFonts w:ascii="Bookman Old Style" w:hAnsi="Bookman Old Style"/>
        </w:rPr>
        <w:t xml:space="preserve"> medical incapacitation and are not drawing pension;</w:t>
      </w:r>
    </w:p>
    <w:p w:rsidR="00AD155F" w:rsidRDefault="00AD155F" w:rsidP="00746372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legal heir of deceased pensioner who died before 31.10.1993. </w:t>
      </w:r>
    </w:p>
    <w:p w:rsidR="00746372" w:rsidRDefault="00746372" w:rsidP="00746372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D022EA">
        <w:rPr>
          <w:rFonts w:ascii="Bookman Old Style" w:hAnsi="Bookman Old Style"/>
        </w:rPr>
        <w:t>The legal heir</w:t>
      </w:r>
      <w:r>
        <w:rPr>
          <w:rFonts w:ascii="Bookman Old Style" w:hAnsi="Bookman Old Style"/>
        </w:rPr>
        <w:t>/s</w:t>
      </w:r>
      <w:r w:rsidRPr="00D022EA">
        <w:rPr>
          <w:rFonts w:ascii="Bookman Old Style" w:hAnsi="Bookman Old Style"/>
        </w:rPr>
        <w:t xml:space="preserve"> who have lost both pensioner /family pensioner after 01.11.1993</w:t>
      </w:r>
      <w:r w:rsidR="002428B0">
        <w:rPr>
          <w:rFonts w:ascii="Bookman Old Style" w:hAnsi="Bookman Old Style"/>
        </w:rPr>
        <w:t>;</w:t>
      </w:r>
    </w:p>
    <w:p w:rsidR="004E6B25" w:rsidRDefault="00746372" w:rsidP="0074637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 </w:t>
      </w:r>
      <w:r w:rsidRPr="00D022EA">
        <w:rPr>
          <w:rFonts w:ascii="Bookman Old Style" w:hAnsi="Bookman Old Style"/>
        </w:rPr>
        <w:t>apply for the benefit of</w:t>
      </w:r>
      <w:r w:rsidR="00DB0AAE">
        <w:rPr>
          <w:rFonts w:ascii="Bookman Old Style" w:hAnsi="Bookman Old Style"/>
        </w:rPr>
        <w:t xml:space="preserve"> pension along with necessary documents (to be downloaded from Banks website</w:t>
      </w:r>
      <w:r w:rsidR="007C16C7">
        <w:rPr>
          <w:rFonts w:ascii="Bookman Old Style" w:hAnsi="Bookman Old Style"/>
        </w:rPr>
        <w:t xml:space="preserve"> </w:t>
      </w:r>
      <w:r w:rsidR="00DB0AAE">
        <w:rPr>
          <w:rFonts w:ascii="Bookman Old Style" w:hAnsi="Bookman Old Style"/>
        </w:rPr>
        <w:t>(www.jkgb.</w:t>
      </w:r>
      <w:r w:rsidR="007C16C7">
        <w:rPr>
          <w:rFonts w:ascii="Bookman Old Style" w:hAnsi="Bookman Old Style"/>
        </w:rPr>
        <w:t>in)</w:t>
      </w:r>
      <w:r w:rsidR="00DB0AAE">
        <w:rPr>
          <w:rFonts w:ascii="Bookman Old Style" w:hAnsi="Bookman Old Style"/>
        </w:rPr>
        <w:t xml:space="preserve"> </w:t>
      </w:r>
      <w:r w:rsidRPr="00D022EA">
        <w:rPr>
          <w:rFonts w:ascii="Bookman Old Style" w:hAnsi="Bookman Old Style"/>
        </w:rPr>
        <w:t xml:space="preserve">and forward the same to </w:t>
      </w:r>
      <w:r w:rsidR="002428B0">
        <w:rPr>
          <w:rFonts w:ascii="Bookman Old Style" w:hAnsi="Bookman Old Style"/>
        </w:rPr>
        <w:t>DP&amp;TB</w:t>
      </w:r>
      <w:r w:rsidRPr="00D022EA">
        <w:rPr>
          <w:rFonts w:ascii="Bookman Old Style" w:hAnsi="Bookman Old Style"/>
        </w:rPr>
        <w:t xml:space="preserve"> </w:t>
      </w:r>
      <w:r w:rsidR="002428B0">
        <w:rPr>
          <w:rFonts w:ascii="Bookman Old Style" w:hAnsi="Bookman Old Style"/>
        </w:rPr>
        <w:t>Cell, HRDD</w:t>
      </w:r>
      <w:r w:rsidR="007C16C7">
        <w:rPr>
          <w:rFonts w:ascii="Bookman Old Style" w:hAnsi="Bookman Old Style"/>
        </w:rPr>
        <w:t xml:space="preserve"> through any branch of J&amp;K Grameen Bank where from he/she is willing to draw pension</w:t>
      </w:r>
      <w:r w:rsidR="00926AB5">
        <w:rPr>
          <w:rFonts w:ascii="Bookman Old Style" w:hAnsi="Bookman Old Style"/>
        </w:rPr>
        <w:t>.</w:t>
      </w:r>
      <w:r w:rsidR="004E6B25">
        <w:rPr>
          <w:rFonts w:ascii="Bookman Old Style" w:hAnsi="Bookman Old Style"/>
        </w:rPr>
        <w:t xml:space="preserve">   </w:t>
      </w:r>
    </w:p>
    <w:p w:rsidR="00746372" w:rsidRPr="00D022EA" w:rsidRDefault="007C16C7" w:rsidP="00746372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Th</w:t>
      </w:r>
      <w:r w:rsidR="00746372" w:rsidRPr="00D022EA">
        <w:rPr>
          <w:rFonts w:ascii="Bookman Old Style" w:hAnsi="Bookman Old Style"/>
        </w:rPr>
        <w:t xml:space="preserve">e last date for submission of application is </w:t>
      </w:r>
      <w:r w:rsidRPr="007C16C7">
        <w:rPr>
          <w:rFonts w:ascii="Bookman Old Style" w:hAnsi="Bookman Old Style"/>
          <w:b/>
          <w:bCs/>
        </w:rPr>
        <w:t>09</w:t>
      </w:r>
      <w:r w:rsidR="00746372" w:rsidRPr="00D022EA">
        <w:rPr>
          <w:rFonts w:ascii="Bookman Old Style" w:hAnsi="Bookman Old Style"/>
          <w:b/>
          <w:bCs/>
        </w:rPr>
        <w:t>-</w:t>
      </w:r>
      <w:r w:rsidR="002428B0">
        <w:rPr>
          <w:rFonts w:ascii="Bookman Old Style" w:hAnsi="Bookman Old Style"/>
          <w:b/>
          <w:bCs/>
        </w:rPr>
        <w:t>10</w:t>
      </w:r>
      <w:r w:rsidR="00746372" w:rsidRPr="00D022EA">
        <w:rPr>
          <w:rFonts w:ascii="Bookman Old Style" w:hAnsi="Bookman Old Style"/>
          <w:b/>
          <w:bCs/>
        </w:rPr>
        <w:t>-2024.</w:t>
      </w:r>
    </w:p>
    <w:p w:rsidR="00746372" w:rsidRPr="00926AB5" w:rsidRDefault="00746372" w:rsidP="00746372">
      <w:pPr>
        <w:jc w:val="both"/>
        <w:rPr>
          <w:rFonts w:ascii="Bookman Old Style" w:hAnsi="Bookman Old Style"/>
          <w:sz w:val="16"/>
          <w:szCs w:val="16"/>
        </w:rPr>
      </w:pPr>
    </w:p>
    <w:p w:rsidR="00746372" w:rsidRPr="00D022EA" w:rsidRDefault="00746372" w:rsidP="00746372">
      <w:pPr>
        <w:jc w:val="both"/>
        <w:rPr>
          <w:rFonts w:ascii="Bookman Old Style" w:hAnsi="Bookman Old Style"/>
        </w:rPr>
      </w:pPr>
      <w:r w:rsidRPr="00D022EA">
        <w:rPr>
          <w:rFonts w:ascii="Bookman Old Style" w:hAnsi="Bookman Old Style"/>
        </w:rPr>
        <w:t xml:space="preserve">Please note that eligible officers /employees (legal heirs in case of deceased eligible officers / employees) who are currently drawing pension (or family pension) need not to apply for </w:t>
      </w:r>
      <w:r w:rsidR="008E78D7">
        <w:rPr>
          <w:rFonts w:ascii="Bookman Old Style" w:hAnsi="Bookman Old Style"/>
        </w:rPr>
        <w:t xml:space="preserve">payment of consequential arrears </w:t>
      </w:r>
      <w:r w:rsidRPr="00D022EA">
        <w:rPr>
          <w:rFonts w:ascii="Bookman Old Style" w:hAnsi="Bookman Old Style"/>
        </w:rPr>
        <w:t>separately.</w:t>
      </w:r>
    </w:p>
    <w:p w:rsidR="00746372" w:rsidRPr="00926AB5" w:rsidRDefault="00746372" w:rsidP="00746372">
      <w:pPr>
        <w:rPr>
          <w:rFonts w:ascii="Bookman Old Style" w:hAnsi="Bookman Old Style"/>
          <w:sz w:val="16"/>
          <w:szCs w:val="16"/>
        </w:rPr>
      </w:pPr>
    </w:p>
    <w:p w:rsidR="00746372" w:rsidRPr="00D022EA" w:rsidRDefault="00746372" w:rsidP="00746372">
      <w:pPr>
        <w:tabs>
          <w:tab w:val="left" w:pos="180"/>
        </w:tabs>
        <w:jc w:val="both"/>
        <w:rPr>
          <w:rFonts w:ascii="Bookman Old Style" w:hAnsi="Bookman Old Style"/>
        </w:rPr>
      </w:pPr>
      <w:r w:rsidRPr="00D022EA">
        <w:rPr>
          <w:rFonts w:ascii="Bookman Old Style" w:hAnsi="Bookman Old Style"/>
        </w:rPr>
        <w:t xml:space="preserve">In case of any query, please feel free to contact </w:t>
      </w:r>
      <w:r w:rsidR="007C16C7">
        <w:rPr>
          <w:rFonts w:ascii="Bookman Old Style" w:hAnsi="Bookman Old Style"/>
        </w:rPr>
        <w:t xml:space="preserve">DP&amp;TB Cell, </w:t>
      </w:r>
      <w:r w:rsidRPr="00D022EA">
        <w:rPr>
          <w:rFonts w:ascii="Bookman Old Style" w:hAnsi="Bookman Old Style"/>
        </w:rPr>
        <w:t xml:space="preserve">HRDD at 8082187899. </w:t>
      </w:r>
    </w:p>
    <w:p w:rsidR="00746372" w:rsidRPr="00926AB5" w:rsidRDefault="00746372" w:rsidP="00746372">
      <w:pPr>
        <w:rPr>
          <w:rFonts w:ascii="Bookman Old Style" w:hAnsi="Bookman Old Style"/>
          <w:sz w:val="16"/>
          <w:szCs w:val="16"/>
        </w:rPr>
      </w:pPr>
    </w:p>
    <w:p w:rsidR="00746372" w:rsidRPr="00D022EA" w:rsidRDefault="00746372" w:rsidP="00746372">
      <w:pPr>
        <w:rPr>
          <w:rFonts w:ascii="Bookman Old Style" w:hAnsi="Bookman Old Style"/>
          <w:b/>
          <w:bCs/>
        </w:rPr>
      </w:pPr>
      <w:r w:rsidRPr="00D022EA">
        <w:rPr>
          <w:rFonts w:ascii="Bookman Old Style" w:hAnsi="Bookman Old Style"/>
          <w:b/>
          <w:bCs/>
        </w:rPr>
        <w:t>By Order</w:t>
      </w:r>
    </w:p>
    <w:p w:rsidR="00746372" w:rsidRPr="00D022EA" w:rsidRDefault="00746372" w:rsidP="00746372">
      <w:pPr>
        <w:jc w:val="center"/>
        <w:rPr>
          <w:rFonts w:ascii="Bookman Old Style" w:hAnsi="Bookman Old Style"/>
        </w:rPr>
      </w:pPr>
    </w:p>
    <w:p w:rsidR="00746372" w:rsidRPr="00D022EA" w:rsidRDefault="00746372" w:rsidP="00746372">
      <w:pPr>
        <w:rPr>
          <w:rFonts w:ascii="Bookman Old Style" w:hAnsi="Bookman Old Style"/>
        </w:rPr>
      </w:pPr>
      <w:r w:rsidRPr="00D022EA">
        <w:rPr>
          <w:rFonts w:ascii="Bookman Old Style" w:hAnsi="Bookman Old Style"/>
        </w:rPr>
        <w:t xml:space="preserve">Sd/- </w:t>
      </w:r>
    </w:p>
    <w:p w:rsidR="00746372" w:rsidRDefault="008E78D7" w:rsidP="00926AB5">
      <w:pPr>
        <w:ind w:left="-540" w:firstLine="540"/>
        <w:rPr>
          <w:rFonts w:ascii="Bookman Old Style" w:hAnsi="Bookman Old Style"/>
        </w:rPr>
      </w:pPr>
      <w:r>
        <w:rPr>
          <w:rFonts w:ascii="Bookman Old Style" w:hAnsi="Bookman Old Style"/>
        </w:rPr>
        <w:t>HOD</w:t>
      </w:r>
      <w:r w:rsidR="00746372" w:rsidRPr="00D022EA">
        <w:rPr>
          <w:rFonts w:ascii="Bookman Old Style" w:hAnsi="Bookman Old Style"/>
        </w:rPr>
        <w:t>,</w:t>
      </w:r>
      <w:r w:rsidR="00746372">
        <w:rPr>
          <w:rFonts w:ascii="Bookman Old Style" w:hAnsi="Bookman Old Style"/>
        </w:rPr>
        <w:t xml:space="preserve"> </w:t>
      </w:r>
      <w:r w:rsidR="00746372" w:rsidRPr="00D022EA">
        <w:rPr>
          <w:rFonts w:ascii="Bookman Old Style" w:hAnsi="Bookman Old Style"/>
        </w:rPr>
        <w:t>HRDD</w:t>
      </w:r>
      <w:r w:rsidR="00E53E67">
        <w:rPr>
          <w:rFonts w:ascii="Bookman Old Style" w:hAnsi="Bookman Old Style"/>
        </w:rPr>
        <w:t>.</w:t>
      </w:r>
    </w:p>
    <w:sectPr w:rsidR="00746372" w:rsidSect="00926AB5">
      <w:pgSz w:w="12240" w:h="15840"/>
      <w:pgMar w:top="720" w:right="1008" w:bottom="864" w:left="216" w:header="720" w:footer="720" w:gutter="86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B416D"/>
    <w:multiLevelType w:val="hybridMultilevel"/>
    <w:tmpl w:val="70BC4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72"/>
    <w:rsid w:val="00024D7D"/>
    <w:rsid w:val="00123B41"/>
    <w:rsid w:val="001A10F0"/>
    <w:rsid w:val="002428B0"/>
    <w:rsid w:val="002528D4"/>
    <w:rsid w:val="00296118"/>
    <w:rsid w:val="00387A48"/>
    <w:rsid w:val="004E6B25"/>
    <w:rsid w:val="00590862"/>
    <w:rsid w:val="00592F2D"/>
    <w:rsid w:val="005B5C73"/>
    <w:rsid w:val="006458D9"/>
    <w:rsid w:val="00746372"/>
    <w:rsid w:val="007C16C7"/>
    <w:rsid w:val="008A42E8"/>
    <w:rsid w:val="008E78D7"/>
    <w:rsid w:val="008F2F05"/>
    <w:rsid w:val="00926AB5"/>
    <w:rsid w:val="00931622"/>
    <w:rsid w:val="00962670"/>
    <w:rsid w:val="00AD155F"/>
    <w:rsid w:val="00AE63C8"/>
    <w:rsid w:val="00C40945"/>
    <w:rsid w:val="00C461BE"/>
    <w:rsid w:val="00C865D4"/>
    <w:rsid w:val="00D35998"/>
    <w:rsid w:val="00DA06D2"/>
    <w:rsid w:val="00DB0AAE"/>
    <w:rsid w:val="00E5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372"/>
    <w:pPr>
      <w:ind w:left="720"/>
    </w:pPr>
  </w:style>
  <w:style w:type="paragraph" w:styleId="NoSpacing">
    <w:name w:val="No Spacing"/>
    <w:uiPriority w:val="1"/>
    <w:qFormat/>
    <w:rsid w:val="00746372"/>
    <w:pPr>
      <w:spacing w:after="0" w:line="240" w:lineRule="auto"/>
    </w:pPr>
    <w:rPr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7463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372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372"/>
    <w:pPr>
      <w:ind w:left="720"/>
    </w:pPr>
  </w:style>
  <w:style w:type="paragraph" w:styleId="NoSpacing">
    <w:name w:val="No Spacing"/>
    <w:uiPriority w:val="1"/>
    <w:qFormat/>
    <w:rsid w:val="00746372"/>
    <w:pPr>
      <w:spacing w:after="0" w:line="240" w:lineRule="auto"/>
    </w:pPr>
    <w:rPr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7463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372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JKGB</dc:creator>
  <cp:lastModifiedBy>JKGB</cp:lastModifiedBy>
  <cp:revision>19</cp:revision>
  <cp:lastPrinted>2024-10-04T07:47:00Z</cp:lastPrinted>
  <dcterms:created xsi:type="dcterms:W3CDTF">2024-09-24T06:24:00Z</dcterms:created>
  <dcterms:modified xsi:type="dcterms:W3CDTF">2024-10-04T08:29:00Z</dcterms:modified>
</cp:coreProperties>
</file>